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6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94"/>
        <w:gridCol w:w="8167"/>
      </w:tblGrid>
      <w:tr>
        <w:tblPrEx>
          <w:shd w:val="clear" w:color="auto" w:fill="ced7e7"/>
        </w:tblPrEx>
        <w:trPr>
          <w:trHeight w:val="1100" w:hRule="atLeast"/>
        </w:trPr>
        <w:tc>
          <w:tcPr>
            <w:tcW w:type="dxa" w:w="22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BURGHAM PARK GOLF CLUB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190625" cy="904875"/>
                  <wp:effectExtent l="0" t="0" r="0" b="0"/>
                  <wp:docPr id="1073741825" name="officeArt object" descr="C:\Users\Office\Desktop\Kevins\Burgham Golf\Burgham Golf\coat of arms redrawn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Office\Desktop\Kevins\Burgham Golf\Burgham Golf\coat of arms redrawn 2.tif" descr="C:\Users\Office\Desktop\Kevins\Burgham Golf\Burgham Golf\coat of arms redrawn 2.t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048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tencil" w:cs="Stencil" w:hAnsi="Stencil" w:eastAsia="Stencil"/>
                <w:b w:val="1"/>
                <w:bCs w:val="1"/>
                <w:outline w:val="0"/>
                <w:color w:val="39471d"/>
                <w:sz w:val="24"/>
                <w:szCs w:val="24"/>
                <w:u w:color="39471d"/>
                <w:shd w:val="nil" w:color="auto" w:fill="auto"/>
                <w:rtl w:val="0"/>
                <w:lang w:val="en-US"/>
                <w14:textFill>
                  <w14:solidFill>
                    <w14:srgbClr w14:val="39471D"/>
                  </w14:solidFill>
                </w14:textFill>
              </w:rPr>
              <w:t>SENIORS SECTION</w:t>
            </w:r>
          </w:p>
        </w:tc>
        <w:tc>
          <w:tcPr>
            <w:tcW w:type="dxa" w:w="8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Burgham Park Seniors</w:t>
            </w:r>
            <w:r>
              <w:rPr>
                <w:rFonts w:ascii="Helvetica" w:hAnsi="Helvetica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Committee</w:t>
            </w:r>
          </w:p>
        </w:tc>
      </w:tr>
      <w:tr>
        <w:tblPrEx>
          <w:shd w:val="clear" w:color="auto" w:fill="ced7e7"/>
        </w:tblPrEx>
        <w:trPr>
          <w:trHeight w:val="1587" w:hRule="atLeast"/>
        </w:trPr>
        <w:tc>
          <w:tcPr>
            <w:tcW w:type="dxa" w:w="22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Elections for office 20</w:t>
            </w:r>
            <w:r>
              <w:rPr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22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Gentlemen</w:t>
      </w:r>
    </w:p>
    <w:p>
      <w:pPr>
        <w:pStyle w:val="List Paragraph"/>
        <w:ind w:left="0" w:firstLine="0"/>
        <w:rPr>
          <w:b w:val="1"/>
          <w:bCs w:val="1"/>
          <w:sz w:val="28"/>
          <w:szCs w:val="28"/>
        </w:rPr>
      </w:pPr>
      <w:r>
        <w:rPr>
          <w:rtl w:val="0"/>
          <w:lang w:val="en-US"/>
        </w:rPr>
        <w:t>The officers of the Seniors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Section will be appointed at the </w:t>
      </w:r>
      <w:r>
        <w:rPr>
          <w:b w:val="1"/>
          <w:bCs w:val="1"/>
          <w:sz w:val="28"/>
          <w:szCs w:val="28"/>
          <w:rtl w:val="0"/>
          <w:lang w:val="en-US"/>
        </w:rPr>
        <w:t>AGM on</w:t>
      </w:r>
      <w:r>
        <w:rPr>
          <w:b w:val="1"/>
          <w:bCs w:val="1"/>
          <w:sz w:val="28"/>
          <w:szCs w:val="28"/>
          <w:rtl w:val="0"/>
          <w:lang w:val="en-US"/>
        </w:rPr>
        <w:t xml:space="preserve"> Wednesday 19th January</w:t>
      </w:r>
      <w:r>
        <w:rPr>
          <w:b w:val="1"/>
          <w:bCs w:val="1"/>
          <w:outline w:val="0"/>
          <w:color w:val="ff40ff"/>
          <w:sz w:val="28"/>
          <w:szCs w:val="28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2022</w:t>
      </w:r>
      <w:r>
        <w:rPr>
          <w:b w:val="1"/>
          <w:bCs w:val="1"/>
          <w:sz w:val="28"/>
          <w:szCs w:val="28"/>
          <w:rtl w:val="0"/>
          <w:lang w:val="en-US"/>
        </w:rPr>
        <w:t xml:space="preserve">. </w:t>
      </w:r>
    </w:p>
    <w:p>
      <w:pPr>
        <w:pStyle w:val="List Paragraph"/>
        <w:ind w:left="0" w:firstLine="0"/>
        <w:jc w:val="center"/>
      </w:pPr>
    </w:p>
    <w:p>
      <w:pPr>
        <w:pStyle w:val="List Paragraph"/>
        <w:ind w:left="0" w:firstLine="0"/>
      </w:pPr>
      <w:r>
        <w:rPr>
          <w:rtl w:val="0"/>
          <w:lang w:val="en-US"/>
        </w:rPr>
        <w:t>If you wish to stand for one of the positions you will need to be proposed and seconded by members of the Seniors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group. In the event of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 more than one nomination for any position 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there will be an open vote at the AGM. </w:t>
      </w:r>
    </w:p>
    <w:p>
      <w:pPr>
        <w:pStyle w:val="List Paragraph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note that the present Committee would welcome new Members to the Committee; anyone interested in volunteering for the Committee should contact the Captain or anyone from the current Committee.</w:t>
      </w:r>
    </w:p>
    <w:p>
      <w:pPr>
        <w:pStyle w:val="List Paragraph"/>
        <w:ind w:left="0" w:firstLine="0"/>
      </w:pPr>
    </w:p>
    <w:p>
      <w:pPr>
        <w:pStyle w:val="List Paragraph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Bill Tarbit</w:t>
      </w:r>
    </w:p>
    <w:p>
      <w:pPr>
        <w:pStyle w:val="List Paragraph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Secretary</w:t>
      </w:r>
    </w:p>
    <w:p>
      <w:pPr>
        <w:pStyle w:val="List Paragraph"/>
        <w:ind w:left="0" w:firstLine="0"/>
      </w:pPr>
    </w:p>
    <w:p>
      <w:pPr>
        <w:pStyle w:val="List Paragraph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Please complete details by </w:t>
      </w:r>
      <w:r>
        <w:rPr>
          <w:b w:val="1"/>
          <w:bCs w:val="1"/>
          <w:rtl w:val="0"/>
          <w:lang w:val="en-US"/>
        </w:rPr>
        <w:t xml:space="preserve">Wednesday </w:t>
      </w:r>
      <w:r>
        <w:rPr>
          <w:b w:val="1"/>
          <w:bCs w:val="1"/>
          <w:rtl w:val="0"/>
          <w:lang w:val="en-US"/>
        </w:rPr>
        <w:t>12th January 2022</w:t>
      </w:r>
    </w:p>
    <w:tbl>
      <w:tblPr>
        <w:tblW w:w="10460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3485"/>
        <w:gridCol w:w="3466"/>
        <w:gridCol w:w="3509"/>
      </w:tblGrid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CAPTAIN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Proposed by</w:t>
            </w:r>
          </w:p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Seconded by</w:t>
            </w:r>
          </w:p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VICE CAPTAIN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SECRETARY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TREASURER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COMPETITION SECRETARY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Calibri" w:hAnsi="Calibri"/>
                <w:b w:val="1"/>
                <w:bCs w:val="1"/>
                <w:rtl w:val="0"/>
              </w:rPr>
              <w:t>Assistant Comp. Secretary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COMMITTEE MEMBERS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e6e6e6"/>
        </w:tblPrEx>
        <w:trPr>
          <w:trHeight w:val="257" w:hRule="atLeast"/>
        </w:trPr>
        <w:tc>
          <w:tcPr>
            <w:tcW w:type="dxa" w:w="3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ind w:left="0" w:firstLine="0"/>
      </w:pPr>
      <w:r/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tencil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